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E" w:rsidRDefault="00C22509">
      <w:pPr>
        <w:rPr>
          <w:b/>
          <w:sz w:val="32"/>
          <w:szCs w:val="32"/>
        </w:rPr>
      </w:pPr>
      <w:r w:rsidRPr="00C22509">
        <w:rPr>
          <w:b/>
          <w:sz w:val="32"/>
          <w:szCs w:val="32"/>
        </w:rPr>
        <w:t xml:space="preserve">Programma Symposium 13 December </w:t>
      </w:r>
    </w:p>
    <w:p w:rsidR="00C22509" w:rsidRPr="00C22509" w:rsidRDefault="00C22509" w:rsidP="00C22509">
      <w:pPr>
        <w:shd w:val="clear" w:color="auto" w:fill="FFFFFF"/>
        <w:spacing w:before="161" w:after="161"/>
        <w:rPr>
          <w:rFonts w:ascii="Arial" w:hAnsi="Arial" w:cs="Arial"/>
          <w:b/>
          <w:bCs/>
          <w:iCs/>
          <w:color w:val="0070C0"/>
          <w:sz w:val="24"/>
          <w:szCs w:val="24"/>
          <w:lang w:eastAsia="nl-NL"/>
        </w:rPr>
      </w:pPr>
      <w:r w:rsidRPr="00757FE9">
        <w:rPr>
          <w:rFonts w:ascii="Arial" w:hAnsi="Arial" w:cs="Arial"/>
          <w:b/>
          <w:bCs/>
          <w:iCs/>
          <w:color w:val="0070C0"/>
          <w:sz w:val="24"/>
          <w:szCs w:val="24"/>
          <w:lang w:eastAsia="nl-NL"/>
        </w:rPr>
        <w:t>30 jaar Allergologie in Tilburg: tijd voor een nieuwe look</w:t>
      </w:r>
      <w:bookmarkStart w:id="0" w:name="_GoBack"/>
      <w:bookmarkEnd w:id="0"/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09.00 - 09.30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ontvangst koffie/thee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09.30 - 09.45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opening bijeenkomst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Prof Bart Berden,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>voorzitter Raad van Bestuur ETZ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09.45 - 10.30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Edward </w:t>
      </w:r>
      <w:proofErr w:type="gram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Knol 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proofErr w:type="gramEnd"/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“ontwikkelingen in de immunologie, state of </w:t>
      </w:r>
      <w:proofErr w:type="spell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the</w:t>
      </w:r>
      <w:proofErr w:type="spellEnd"/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 art”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10.35 - 11.20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Gert-Jan </w:t>
      </w:r>
      <w:proofErr w:type="spell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Braunstahl</w:t>
      </w:r>
      <w:proofErr w:type="spellEnd"/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“fenotypering van astma en nieuwe </w:t>
      </w:r>
      <w:proofErr w:type="gram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behandelopties ;</w:t>
      </w:r>
      <w:proofErr w:type="gramEnd"/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 het SFG model.”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11.25 - 11.40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pauze koffie/thee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11.40 - 12.25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Thomas </w:t>
      </w:r>
      <w:proofErr w:type="spell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Rustemeyer</w:t>
      </w:r>
      <w:proofErr w:type="spellEnd"/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>“contactallergie bij constitutioneel eczeem; denk eraan bij jong en oud”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12.30 - 13.15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Hans de Groot </w:t>
      </w:r>
      <w:r w:rsidRPr="008107A7">
        <w:rPr>
          <w:color w:val="000000" w:themeColor="text1"/>
        </w:rPr>
        <w:t xml:space="preserve">preventie </w:t>
      </w:r>
      <w:r w:rsidRPr="008107A7">
        <w:rPr>
          <w:color w:val="000000" w:themeColor="text1"/>
        </w:rPr>
        <w:tab/>
        <w:t xml:space="preserve">anno </w:t>
      </w:r>
      <w:proofErr w:type="gramStart"/>
      <w:r w:rsidRPr="008107A7">
        <w:rPr>
          <w:color w:val="000000" w:themeColor="text1"/>
        </w:rPr>
        <w:t>2020 - de</w:t>
      </w:r>
      <w:proofErr w:type="gramEnd"/>
      <w:r w:rsidRPr="008107A7">
        <w:rPr>
          <w:color w:val="000000" w:themeColor="text1"/>
        </w:rPr>
        <w:t xml:space="preserve"> waarde van hypoallergene huisdieren en </w:t>
      </w:r>
      <w:proofErr w:type="spellStart"/>
      <w:r w:rsidRPr="008107A7">
        <w:rPr>
          <w:color w:val="000000" w:themeColor="text1"/>
        </w:rPr>
        <w:t>hyperallergene</w:t>
      </w:r>
      <w:proofErr w:type="spellEnd"/>
      <w:r w:rsidRPr="008107A7">
        <w:rPr>
          <w:color w:val="000000" w:themeColor="text1"/>
        </w:rPr>
        <w:t xml:space="preserve"> voeding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13.20 - 14.00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Lunch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14.00 - 14.45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Natalia </w:t>
      </w:r>
      <w:proofErr w:type="spell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Novak</w:t>
      </w:r>
      <w:proofErr w:type="spellEnd"/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>Homologie van Betv1, werkingsmechanisme SLIT en productieproces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br/>
        <w:t xml:space="preserve">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>van  </w:t>
      </w:r>
      <w:proofErr w:type="spellStart"/>
      <w:r w:rsidRPr="008107A7">
        <w:rPr>
          <w:rFonts w:ascii="Segoe UI" w:hAnsi="Segoe UI" w:cs="Segoe UI"/>
          <w:color w:val="000000" w:themeColor="text1"/>
          <w:sz w:val="20"/>
          <w:szCs w:val="20"/>
        </w:rPr>
        <w:t>SLITtabletten</w:t>
      </w:r>
      <w:proofErr w:type="spellEnd"/>
    </w:p>
    <w:p w:rsidR="00C22509" w:rsidRPr="008107A7" w:rsidRDefault="00C22509" w:rsidP="00C22509">
      <w:pPr>
        <w:ind w:left="1416" w:hanging="1416"/>
        <w:rPr>
          <w:color w:val="000000" w:themeColor="text1"/>
          <w:lang w:val="en-US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14.50 - 15.35 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  <w:t>Martin Metz</w:t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107A7">
        <w:rPr>
          <w:color w:val="000000" w:themeColor="text1"/>
          <w:lang w:val="en-US"/>
        </w:rPr>
        <w:t xml:space="preserve">“Chronic spontaneous </w:t>
      </w:r>
      <w:proofErr w:type="spellStart"/>
      <w:r w:rsidRPr="008107A7">
        <w:rPr>
          <w:color w:val="000000" w:themeColor="text1"/>
          <w:lang w:val="en-US"/>
        </w:rPr>
        <w:t>urticaria</w:t>
      </w:r>
      <w:proofErr w:type="spellEnd"/>
      <w:r w:rsidRPr="008107A7">
        <w:rPr>
          <w:color w:val="000000" w:themeColor="text1"/>
          <w:lang w:val="en-US"/>
        </w:rPr>
        <w:t xml:space="preserve"> – from pathogenesis to treatment”, highlighting the</w:t>
      </w:r>
      <w:r w:rsidRPr="008107A7">
        <w:rPr>
          <w:color w:val="000000" w:themeColor="text1"/>
          <w:lang w:val="en-US"/>
        </w:rPr>
        <w:br/>
        <w:t xml:space="preserve">                                                                                                    novelties in both aspects.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15.40 - 16.30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opening en rondgang polikliniek</w:t>
      </w:r>
    </w:p>
    <w:p w:rsidR="00C22509" w:rsidRPr="008107A7" w:rsidRDefault="00C22509" w:rsidP="00C22509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107A7">
        <w:rPr>
          <w:rFonts w:ascii="Segoe UI" w:hAnsi="Segoe UI" w:cs="Segoe UI"/>
          <w:color w:val="000000" w:themeColor="text1"/>
          <w:sz w:val="20"/>
          <w:szCs w:val="20"/>
        </w:rPr>
        <w:t xml:space="preserve">16.30 - 18.00 </w:t>
      </w:r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napraten met Trappist van La </w:t>
      </w:r>
      <w:proofErr w:type="spellStart"/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>Trappe</w:t>
      </w:r>
      <w:proofErr w:type="spellEnd"/>
      <w:r w:rsidRPr="00C225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en hapje</w:t>
      </w:r>
    </w:p>
    <w:p w:rsidR="00C22509" w:rsidRPr="00C22509" w:rsidRDefault="00C22509">
      <w:pPr>
        <w:rPr>
          <w:b/>
          <w:sz w:val="32"/>
          <w:szCs w:val="32"/>
        </w:rPr>
      </w:pPr>
    </w:p>
    <w:sectPr w:rsidR="00C22509" w:rsidRPr="00C22509" w:rsidSect="00C22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9"/>
    <w:rsid w:val="00583772"/>
    <w:rsid w:val="00C22509"/>
    <w:rsid w:val="00F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FEA"/>
  <w15:chartTrackingRefBased/>
  <w15:docId w15:val="{57292FD1-F357-469F-AA6D-8FBB782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Kouwenberg, Nicole</dc:creator>
  <cp:keywords/>
  <dc:description/>
  <cp:lastModifiedBy>Kouwenberg, Nicole</cp:lastModifiedBy>
  <cp:revision>1</cp:revision>
  <dcterms:created xsi:type="dcterms:W3CDTF">2019-09-02T14:35:00Z</dcterms:created>
  <dcterms:modified xsi:type="dcterms:W3CDTF">2019-09-02T14:37:00Z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1030052825</vt:i4>
  </property>
  <property fmtid="{D5CDD505-2E9C-101B-9397-08002B2CF9AE}" pid="3" name="_NewReviewCycle">
    <vt:lpwstr/>
  </property>
  <property fmtid="{D5CDD505-2E9C-101B-9397-08002B2CF9AE}" pid="4" name="_EmailSubject">
    <vt:lpwstr>accreditatie aanvraag. Symposium Allergologie</vt:lpwstr>
  </property>
  <property fmtid="{D5CDD505-2E9C-101B-9397-08002B2CF9AE}" pid="5" name="_AuthorEmail">
    <vt:lpwstr>n.kouwenberg@etz.nl</vt:lpwstr>
  </property>
  <property fmtid="{D5CDD505-2E9C-101B-9397-08002B2CF9AE}" pid="6" name="_AuthorEmailDisplayName">
    <vt:lpwstr>Kouwenberg, Nicole</vt:lpwstr>
  </property>
</Properties>
</file>